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5D3206" w:rsidRDefault="00FC5088" w:rsidP="002B7FCE">
      <w:pPr>
        <w:jc w:val="center"/>
        <w:rPr>
          <w:rFonts w:ascii="Arial" w:hAnsi="Arial" w:cs="Arial"/>
          <w:b/>
          <w:sz w:val="36"/>
          <w:szCs w:val="36"/>
        </w:rPr>
      </w:pPr>
      <w:r w:rsidRPr="005D3206">
        <w:rPr>
          <w:rFonts w:ascii="Arial" w:hAnsi="Arial" w:cs="Arial"/>
          <w:b/>
          <w:sz w:val="36"/>
          <w:szCs w:val="36"/>
        </w:rPr>
        <w:t>Success for 3</w:t>
      </w:r>
      <w:r w:rsidRPr="005D3206">
        <w:rPr>
          <w:rFonts w:ascii="Arial" w:hAnsi="Arial" w:cs="Arial"/>
          <w:b/>
          <w:sz w:val="36"/>
          <w:szCs w:val="36"/>
          <w:vertAlign w:val="superscript"/>
        </w:rPr>
        <w:t>rd</w:t>
      </w:r>
      <w:r w:rsidRPr="005D3206">
        <w:rPr>
          <w:rFonts w:ascii="Arial" w:hAnsi="Arial" w:cs="Arial"/>
          <w:b/>
          <w:sz w:val="36"/>
          <w:szCs w:val="36"/>
        </w:rPr>
        <w:t xml:space="preserve"> </w:t>
      </w:r>
      <w:r w:rsidR="000C59FA" w:rsidRPr="005D3206">
        <w:rPr>
          <w:rFonts w:ascii="Arial" w:hAnsi="Arial" w:cs="Arial"/>
          <w:b/>
          <w:sz w:val="36"/>
          <w:szCs w:val="36"/>
        </w:rPr>
        <w:t>Easter Fun Run</w:t>
      </w:r>
    </w:p>
    <w:p w:rsidR="002B7FCE" w:rsidRDefault="00FC5088" w:rsidP="008F09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30686F">
        <w:rPr>
          <w:rFonts w:ascii="Arial" w:hAnsi="Arial" w:cs="Arial"/>
          <w:sz w:val="32"/>
          <w:szCs w:val="32"/>
        </w:rPr>
        <w:t xml:space="preserve">6 </w:t>
      </w:r>
      <w:r>
        <w:rPr>
          <w:rFonts w:ascii="Arial" w:hAnsi="Arial" w:cs="Arial"/>
          <w:sz w:val="32"/>
          <w:szCs w:val="32"/>
        </w:rPr>
        <w:t>March</w:t>
      </w:r>
      <w:r w:rsidR="0030686F">
        <w:rPr>
          <w:rFonts w:ascii="Arial" w:hAnsi="Arial" w:cs="Arial"/>
          <w:sz w:val="32"/>
          <w:szCs w:val="32"/>
        </w:rPr>
        <w:t>, 2018</w:t>
      </w:r>
    </w:p>
    <w:p w:rsidR="005D3206" w:rsidRPr="005D3206" w:rsidRDefault="005D3206" w:rsidP="008F0911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FC5088" w:rsidRDefault="0030686F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brain injury</w:t>
      </w:r>
      <w:r w:rsidR="003F42E2">
        <w:rPr>
          <w:rFonts w:ascii="Arial" w:hAnsi="Arial" w:cs="Arial"/>
          <w:sz w:val="24"/>
          <w:szCs w:val="24"/>
        </w:rPr>
        <w:t xml:space="preserve"> charity Headway Birmingham &amp; Solihull is </w:t>
      </w:r>
      <w:r w:rsidR="00FC5088">
        <w:rPr>
          <w:rFonts w:ascii="Arial" w:hAnsi="Arial" w:cs="Arial"/>
          <w:sz w:val="24"/>
          <w:szCs w:val="24"/>
        </w:rPr>
        <w:t xml:space="preserve">thanking everyone who supported its </w:t>
      </w:r>
      <w:r>
        <w:rPr>
          <w:rFonts w:ascii="Arial" w:hAnsi="Arial" w:cs="Arial"/>
          <w:sz w:val="24"/>
          <w:szCs w:val="24"/>
        </w:rPr>
        <w:t xml:space="preserve">Easter Fun Run, </w:t>
      </w:r>
      <w:r w:rsidR="00FC5088">
        <w:rPr>
          <w:rFonts w:ascii="Arial" w:hAnsi="Arial" w:cs="Arial"/>
          <w:sz w:val="24"/>
          <w:szCs w:val="24"/>
        </w:rPr>
        <w:t>held at</w:t>
      </w:r>
      <w:r w:rsidR="00A54F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F95">
        <w:rPr>
          <w:rFonts w:ascii="Arial" w:hAnsi="Arial" w:cs="Arial"/>
          <w:sz w:val="24"/>
          <w:szCs w:val="24"/>
        </w:rPr>
        <w:t>Cofton</w:t>
      </w:r>
      <w:proofErr w:type="spellEnd"/>
      <w:r w:rsidR="00A54F95">
        <w:rPr>
          <w:rFonts w:ascii="Arial" w:hAnsi="Arial" w:cs="Arial"/>
          <w:sz w:val="24"/>
          <w:szCs w:val="24"/>
        </w:rPr>
        <w:t xml:space="preserve"> Park on Sunday </w:t>
      </w:r>
      <w:r>
        <w:rPr>
          <w:rFonts w:ascii="Arial" w:hAnsi="Arial" w:cs="Arial"/>
          <w:sz w:val="24"/>
          <w:szCs w:val="24"/>
        </w:rPr>
        <w:t>March 25</w:t>
      </w:r>
      <w:r w:rsidR="00FC5088">
        <w:rPr>
          <w:rFonts w:ascii="Arial" w:hAnsi="Arial" w:cs="Arial"/>
          <w:sz w:val="24"/>
          <w:szCs w:val="24"/>
        </w:rPr>
        <w:t>.</w:t>
      </w:r>
    </w:p>
    <w:p w:rsidR="00FC5088" w:rsidRDefault="00FC5088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record 150 runners took part, many in Easter themed costume, helping to </w:t>
      </w:r>
      <w:proofErr w:type="gramStart"/>
      <w:r>
        <w:rPr>
          <w:rFonts w:ascii="Arial" w:hAnsi="Arial" w:cs="Arial"/>
          <w:sz w:val="24"/>
          <w:szCs w:val="24"/>
        </w:rPr>
        <w:t>raise</w:t>
      </w:r>
      <w:proofErr w:type="gramEnd"/>
      <w:r>
        <w:rPr>
          <w:rFonts w:ascii="Arial" w:hAnsi="Arial" w:cs="Arial"/>
          <w:sz w:val="24"/>
          <w:szCs w:val="24"/>
        </w:rPr>
        <w:t xml:space="preserve"> over £1,500 for the charity as they completed the 5km route.</w:t>
      </w:r>
    </w:p>
    <w:p w:rsidR="00C02B22" w:rsidRDefault="00A54F95" w:rsidP="00A54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Fundraising Manager at Headwa</w:t>
      </w:r>
      <w:r w:rsidR="00592E5E">
        <w:rPr>
          <w:rFonts w:ascii="Arial" w:hAnsi="Arial" w:cs="Arial"/>
          <w:sz w:val="24"/>
          <w:szCs w:val="24"/>
        </w:rPr>
        <w:t>y Birmingham &amp; Solihull, said: “</w:t>
      </w:r>
      <w:r w:rsidR="00FC5088">
        <w:rPr>
          <w:rFonts w:ascii="Arial" w:hAnsi="Arial" w:cs="Arial"/>
          <w:sz w:val="24"/>
          <w:szCs w:val="24"/>
        </w:rPr>
        <w:t xml:space="preserve">We were so lucky with the date we chose for this year’s fun run. A week earlier, the park was completely covered in snow and it wouldn’t have been safe to hold the event.  Sunday however was a lovely spring day, and </w:t>
      </w:r>
      <w:r w:rsidR="00C02B22">
        <w:rPr>
          <w:rFonts w:ascii="Arial" w:hAnsi="Arial" w:cs="Arial"/>
          <w:sz w:val="24"/>
          <w:szCs w:val="24"/>
        </w:rPr>
        <w:t>everyone seemed in great spirits despite the occasional muddy patch along the course and losing an hour’s sleep due to the clocks moving forward!”</w:t>
      </w:r>
    </w:p>
    <w:p w:rsidR="00C02B22" w:rsidRDefault="00C02B22" w:rsidP="00A54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thanked the local supermarkets for donating bottled water and Easter eggs to give to participants</w:t>
      </w:r>
      <w:r w:rsidR="00A40A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Birmingham company Frenkel Topping who sponsored the race numbers and medals.</w:t>
      </w:r>
    </w:p>
    <w:p w:rsidR="00C02B22" w:rsidRDefault="00C02B22" w:rsidP="00A54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winners were all</w:t>
      </w:r>
      <w:r w:rsidR="00A4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 to </w:t>
      </w:r>
      <w:proofErr w:type="spellStart"/>
      <w:r>
        <w:rPr>
          <w:rFonts w:ascii="Arial" w:hAnsi="Arial" w:cs="Arial"/>
          <w:sz w:val="24"/>
          <w:szCs w:val="24"/>
        </w:rPr>
        <w:t>Rednal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Rubery</w:t>
      </w:r>
      <w:proofErr w:type="spellEnd"/>
      <w:r>
        <w:rPr>
          <w:rFonts w:ascii="Arial" w:hAnsi="Arial" w:cs="Arial"/>
          <w:sz w:val="24"/>
          <w:szCs w:val="24"/>
        </w:rPr>
        <w:t xml:space="preserve"> and south Birmingham, with Matt Cockle the first male </w:t>
      </w:r>
      <w:r w:rsidR="00A40A3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finish, Laura Leslie </w:t>
      </w:r>
      <w:r w:rsidR="00A40A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first female</w:t>
      </w:r>
      <w:r w:rsidR="00A40A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Emma Swallow and her friend Sue Hill awarded for their Easter outfits. </w:t>
      </w:r>
      <w:r w:rsidR="00133AF2">
        <w:rPr>
          <w:rFonts w:ascii="Arial" w:hAnsi="Arial" w:cs="Arial"/>
          <w:sz w:val="24"/>
          <w:szCs w:val="24"/>
        </w:rPr>
        <w:t xml:space="preserve">Headway were pleased to welcome Frenkel Topping’s representative </w:t>
      </w:r>
      <w:r>
        <w:rPr>
          <w:rFonts w:ascii="Arial" w:hAnsi="Arial" w:cs="Arial"/>
          <w:sz w:val="24"/>
          <w:szCs w:val="24"/>
        </w:rPr>
        <w:t xml:space="preserve">Tom </w:t>
      </w:r>
      <w:proofErr w:type="spellStart"/>
      <w:r w:rsidR="00133AF2">
        <w:rPr>
          <w:rFonts w:ascii="Arial" w:hAnsi="Arial" w:cs="Arial"/>
          <w:sz w:val="24"/>
          <w:szCs w:val="24"/>
        </w:rPr>
        <w:t>Matthieson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3AF2">
        <w:rPr>
          <w:rFonts w:ascii="Arial" w:hAnsi="Arial" w:cs="Arial"/>
          <w:sz w:val="24"/>
          <w:szCs w:val="24"/>
        </w:rPr>
        <w:t>who ran the race himself then stayed on to</w:t>
      </w:r>
      <w:r>
        <w:rPr>
          <w:rFonts w:ascii="Arial" w:hAnsi="Arial" w:cs="Arial"/>
          <w:sz w:val="24"/>
          <w:szCs w:val="24"/>
        </w:rPr>
        <w:t xml:space="preserve"> congratulate the winners and present the certificates and prizes.</w:t>
      </w:r>
    </w:p>
    <w:p w:rsidR="00541704" w:rsidRDefault="00C02B22" w:rsidP="00073A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5D3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proceeds from the event will go towards Headway’s specialist brain injury</w:t>
      </w:r>
      <w:r w:rsidR="00133AF2">
        <w:rPr>
          <w:rFonts w:ascii="Arial" w:hAnsi="Arial" w:cs="Arial"/>
          <w:sz w:val="24"/>
          <w:szCs w:val="24"/>
        </w:rPr>
        <w:t xml:space="preserve"> services</w:t>
      </w:r>
      <w:r w:rsidR="005D3206">
        <w:rPr>
          <w:rFonts w:ascii="Arial" w:hAnsi="Arial" w:cs="Arial"/>
          <w:sz w:val="24"/>
          <w:szCs w:val="24"/>
        </w:rPr>
        <w:t xml:space="preserve">. Visit </w:t>
      </w:r>
      <w:hyperlink r:id="rId8" w:history="1">
        <w:r w:rsidR="005D3206" w:rsidRPr="00800858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 w:rsidR="005D3206">
        <w:rPr>
          <w:rFonts w:ascii="Arial" w:hAnsi="Arial" w:cs="Arial"/>
          <w:sz w:val="24"/>
          <w:szCs w:val="24"/>
        </w:rPr>
        <w:t xml:space="preserve"> for more information on the charity’s work.</w:t>
      </w:r>
    </w:p>
    <w:p w:rsidR="002B7FCE" w:rsidRDefault="002B7FCE" w:rsidP="00E451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5D3206" w:rsidRDefault="005D3206" w:rsidP="005D320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D3206">
        <w:rPr>
          <w:rFonts w:ascii="Arial" w:hAnsi="Arial" w:cs="Arial"/>
          <w:i/>
          <w:sz w:val="24"/>
          <w:szCs w:val="24"/>
        </w:rPr>
        <w:t>Cont</w:t>
      </w:r>
      <w:r>
        <w:rPr>
          <w:rFonts w:ascii="Arial" w:hAnsi="Arial" w:cs="Arial"/>
          <w:i/>
          <w:sz w:val="24"/>
          <w:szCs w:val="24"/>
        </w:rPr>
        <w:t>inued</w:t>
      </w:r>
    </w:p>
    <w:p w:rsidR="005D3206" w:rsidRDefault="005D3206" w:rsidP="005D320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C2B96" w:rsidRDefault="00D7103A" w:rsidP="005D320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Caption:</w:t>
      </w:r>
    </w:p>
    <w:p w:rsidR="008D02EF" w:rsidRPr="007D33E2" w:rsidRDefault="005D3206" w:rsidP="008D02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Headway’s </w:t>
      </w:r>
      <w:r w:rsidR="00133AF2">
        <w:rPr>
          <w:rFonts w:ascii="Arial" w:hAnsi="Arial" w:cs="Arial"/>
          <w:i/>
          <w:sz w:val="24"/>
          <w:szCs w:val="24"/>
        </w:rPr>
        <w:t>3</w:t>
      </w:r>
      <w:r w:rsidR="00133AF2" w:rsidRPr="00133AF2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133A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Easter Fun gets underway</w:t>
      </w:r>
    </w:p>
    <w:p w:rsidR="005D3206" w:rsidRDefault="005D3206" w:rsidP="008D02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winners! (L to R) Laura Leslie, Matt Cockle, Sue Hill, Tom </w:t>
      </w:r>
      <w:r w:rsidR="00133AF2">
        <w:rPr>
          <w:rFonts w:ascii="Arial" w:hAnsi="Arial" w:cs="Arial"/>
          <w:i/>
          <w:sz w:val="24"/>
          <w:szCs w:val="24"/>
        </w:rPr>
        <w:t>Matthieson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&amp; Emma Swallow</w:t>
      </w:r>
    </w:p>
    <w:p w:rsidR="007D33E2" w:rsidRPr="007D33E2" w:rsidRDefault="007D33E2" w:rsidP="008D02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D33E2">
        <w:rPr>
          <w:rFonts w:ascii="Arial" w:hAnsi="Arial" w:cs="Arial"/>
          <w:i/>
          <w:sz w:val="24"/>
          <w:szCs w:val="24"/>
        </w:rPr>
        <w:t xml:space="preserve">Sue &amp; Emma </w:t>
      </w:r>
      <w:r w:rsidR="005D3206">
        <w:rPr>
          <w:rFonts w:ascii="Arial" w:hAnsi="Arial" w:cs="Arial"/>
          <w:i/>
          <w:sz w:val="24"/>
          <w:szCs w:val="24"/>
        </w:rPr>
        <w:t>in their winning Easter</w:t>
      </w:r>
      <w:r w:rsidRPr="007D33E2">
        <w:rPr>
          <w:rFonts w:ascii="Arial" w:hAnsi="Arial" w:cs="Arial"/>
          <w:i/>
          <w:sz w:val="24"/>
          <w:szCs w:val="24"/>
        </w:rPr>
        <w:t xml:space="preserve"> costume</w:t>
      </w:r>
      <w:r w:rsidR="005D3206">
        <w:rPr>
          <w:rFonts w:ascii="Arial" w:hAnsi="Arial" w:cs="Arial"/>
          <w:i/>
          <w:sz w:val="24"/>
          <w:szCs w:val="24"/>
        </w:rPr>
        <w:t>s</w:t>
      </w:r>
    </w:p>
    <w:p w:rsidR="00D7103A" w:rsidRPr="00E45116" w:rsidRDefault="00D7103A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78" w:rsidRDefault="00880B78" w:rsidP="009A50C7">
      <w:pPr>
        <w:spacing w:after="0" w:line="240" w:lineRule="auto"/>
      </w:pPr>
      <w:r>
        <w:separator/>
      </w:r>
    </w:p>
  </w:endnote>
  <w:endnote w:type="continuationSeparator" w:id="0">
    <w:p w:rsidR="00880B78" w:rsidRDefault="00880B78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C1" w:rsidRPr="001A3022" w:rsidRDefault="000C50C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0C50C1" w:rsidRPr="001A3022" w:rsidRDefault="000C50C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78" w:rsidRDefault="00880B78" w:rsidP="009A50C7">
      <w:pPr>
        <w:spacing w:after="0" w:line="240" w:lineRule="auto"/>
      </w:pPr>
      <w:r>
        <w:separator/>
      </w:r>
    </w:p>
  </w:footnote>
  <w:footnote w:type="continuationSeparator" w:id="0">
    <w:p w:rsidR="00880B78" w:rsidRDefault="00880B78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0C50C1" w:rsidRDefault="000C5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53DB"/>
    <w:multiLevelType w:val="hybridMultilevel"/>
    <w:tmpl w:val="FC2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73A05"/>
    <w:rsid w:val="0008016C"/>
    <w:rsid w:val="000C50C1"/>
    <w:rsid w:val="000C59FA"/>
    <w:rsid w:val="000F1B02"/>
    <w:rsid w:val="00133AF2"/>
    <w:rsid w:val="0016397C"/>
    <w:rsid w:val="001755F2"/>
    <w:rsid w:val="00180872"/>
    <w:rsid w:val="00185F1D"/>
    <w:rsid w:val="00186350"/>
    <w:rsid w:val="001A3022"/>
    <w:rsid w:val="002158E9"/>
    <w:rsid w:val="00284365"/>
    <w:rsid w:val="002B7FCE"/>
    <w:rsid w:val="0030686F"/>
    <w:rsid w:val="0033710A"/>
    <w:rsid w:val="003779DF"/>
    <w:rsid w:val="00397E92"/>
    <w:rsid w:val="003B27AF"/>
    <w:rsid w:val="003F42E2"/>
    <w:rsid w:val="00491360"/>
    <w:rsid w:val="004C36D6"/>
    <w:rsid w:val="004D3E09"/>
    <w:rsid w:val="00541704"/>
    <w:rsid w:val="00564AB3"/>
    <w:rsid w:val="00565C80"/>
    <w:rsid w:val="00592E5E"/>
    <w:rsid w:val="005D3206"/>
    <w:rsid w:val="0060413C"/>
    <w:rsid w:val="00627C83"/>
    <w:rsid w:val="006B009C"/>
    <w:rsid w:val="006C61D4"/>
    <w:rsid w:val="00771D12"/>
    <w:rsid w:val="007764ED"/>
    <w:rsid w:val="007D33E2"/>
    <w:rsid w:val="00876B84"/>
    <w:rsid w:val="00880B78"/>
    <w:rsid w:val="008D02EF"/>
    <w:rsid w:val="008F0911"/>
    <w:rsid w:val="0090595B"/>
    <w:rsid w:val="00950B54"/>
    <w:rsid w:val="009A50C7"/>
    <w:rsid w:val="00A010F9"/>
    <w:rsid w:val="00A260FC"/>
    <w:rsid w:val="00A40A39"/>
    <w:rsid w:val="00A54F95"/>
    <w:rsid w:val="00B51CCA"/>
    <w:rsid w:val="00C0297F"/>
    <w:rsid w:val="00C02B22"/>
    <w:rsid w:val="00C31856"/>
    <w:rsid w:val="00C5450F"/>
    <w:rsid w:val="00C96428"/>
    <w:rsid w:val="00CB75C4"/>
    <w:rsid w:val="00CE78E4"/>
    <w:rsid w:val="00CF7EDB"/>
    <w:rsid w:val="00D650AC"/>
    <w:rsid w:val="00D7103A"/>
    <w:rsid w:val="00D90725"/>
    <w:rsid w:val="00DF6A14"/>
    <w:rsid w:val="00E35903"/>
    <w:rsid w:val="00E45116"/>
    <w:rsid w:val="00EC2B96"/>
    <w:rsid w:val="00EF40A6"/>
    <w:rsid w:val="00F93F9D"/>
    <w:rsid w:val="00FC5088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7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2E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2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dway-wm-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raising@headway-b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61CB-22BC-4010-B8F2-BC43286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2</cp:revision>
  <cp:lastPrinted>2018-02-05T14:44:00Z</cp:lastPrinted>
  <dcterms:created xsi:type="dcterms:W3CDTF">2018-04-12T11:43:00Z</dcterms:created>
  <dcterms:modified xsi:type="dcterms:W3CDTF">2018-04-12T11:43:00Z</dcterms:modified>
</cp:coreProperties>
</file>